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5D6A87" w:rsidTr="005D6A8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</w:t>
            </w:r>
            <w:r w:rsidR="001A7746">
              <w:rPr>
                <w:rStyle w:val="titletext1"/>
                <w:rFonts w:eastAsia="Times New Roman"/>
              </w:rPr>
              <w:t xml:space="preserve">tim Öğretim Yılı GÜZ Dönemi </w:t>
            </w:r>
            <w:bookmarkStart w:id="1" w:name="_GoBack"/>
            <w:r w:rsidR="001A7746">
              <w:rPr>
                <w:rStyle w:val="titletext1"/>
                <w:rFonts w:eastAsia="Times New Roman"/>
              </w:rPr>
              <w:t>BÜTÜNLEME</w:t>
            </w:r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5D6A87" w:rsidTr="005D6A87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1 (DYZ1)</w:t>
            </w: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103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109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111 Yetişkin ve Çocuk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Nefrolojisi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105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D6A87" w:rsidTr="005D6A87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D6A87" w:rsidRDefault="005D6A87" w:rsidP="005D6A8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D6A87" w:rsidRDefault="005D6A87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5D6A87">
      <w:pPr>
        <w:spacing w:after="0" w:line="240" w:lineRule="auto"/>
      </w:pPr>
    </w:p>
    <w:sectPr w:rsidR="00F05C37" w:rsidSect="009B5CDF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87"/>
    <w:rsid w:val="001A7746"/>
    <w:rsid w:val="005D6A87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9FFD"/>
  <w15:chartTrackingRefBased/>
  <w15:docId w15:val="{C0B44D54-3427-4751-8AA0-6C43DA46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5D6A87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D6A87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D6A87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D6A87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5D6A8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D6A8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5D6A8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5D6A87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5D6A87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5D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NouS/TncTR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